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07" w:rsidRDefault="00A41507" w:rsidP="00A41507">
      <w:pPr>
        <w:ind w:left="708"/>
        <w:rPr>
          <w:rFonts w:ascii="Arial" w:hAnsi="Arial" w:cs="Arial"/>
          <w:b/>
          <w:bCs/>
          <w:color w:val="1F497D"/>
        </w:rPr>
      </w:pPr>
    </w:p>
    <w:p w:rsidR="00A41507" w:rsidRDefault="00A41507" w:rsidP="00A41507">
      <w:pPr>
        <w:ind w:left="708"/>
        <w:rPr>
          <w:rFonts w:ascii="Arial" w:hAnsi="Arial" w:cs="Arial"/>
          <w:b/>
          <w:bCs/>
          <w:color w:val="1F497D"/>
        </w:rPr>
      </w:pPr>
    </w:p>
    <w:p w:rsidR="00A41507" w:rsidRDefault="00A41507" w:rsidP="00A41507">
      <w:pPr>
        <w:ind w:left="708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1F497D"/>
        </w:rPr>
        <w:t>Le nouveau projet de loi d’adaptation de la société au vieillissement est</w:t>
      </w:r>
      <w:r>
        <w:rPr>
          <w:rFonts w:ascii="Arial" w:hAnsi="Arial" w:cs="Arial"/>
          <w:color w:val="1F497D"/>
        </w:rPr>
        <w:t xml:space="preserve"> un projet global de société. Il prévoit :</w:t>
      </w:r>
    </w:p>
    <w:p w:rsidR="00A41507" w:rsidRDefault="00A41507" w:rsidP="00A41507">
      <w:pPr>
        <w:spacing w:after="120"/>
        <w:ind w:left="708"/>
        <w:rPr>
          <w:rFonts w:ascii="Arial" w:hAnsi="Arial" w:cs="Arial"/>
          <w:color w:val="1F497D"/>
        </w:rPr>
      </w:pPr>
    </w:p>
    <w:p w:rsidR="00A41507" w:rsidRDefault="00A41507" w:rsidP="00A41507">
      <w:pPr>
        <w:spacing w:after="120"/>
        <w:ind w:left="708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► </w:t>
      </w:r>
      <w:r>
        <w:rPr>
          <w:rFonts w:ascii="Arial" w:hAnsi="Arial" w:cs="Arial"/>
          <w:b/>
          <w:bCs/>
          <w:color w:val="1F497D"/>
        </w:rPr>
        <w:t xml:space="preserve">l’accès aux aides techniques et actions de prévention : </w:t>
      </w:r>
      <w:r>
        <w:rPr>
          <w:rFonts w:ascii="Arial" w:hAnsi="Arial" w:cs="Arial"/>
          <w:color w:val="1F497D"/>
        </w:rPr>
        <w:t>Aménagement du domicile, téléassistance..</w:t>
      </w:r>
    </w:p>
    <w:p w:rsidR="00A41507" w:rsidRDefault="00A41507" w:rsidP="00A41507">
      <w:pPr>
        <w:spacing w:after="120"/>
        <w:ind w:left="708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color w:val="1F497D"/>
        </w:rPr>
        <w:t>► le dév</w:t>
      </w:r>
      <w:r>
        <w:rPr>
          <w:rFonts w:ascii="Arial" w:hAnsi="Arial" w:cs="Arial"/>
          <w:b/>
          <w:bCs/>
          <w:color w:val="1F497D"/>
        </w:rPr>
        <w:t xml:space="preserve">eloppement des politiques de l’habitat prenant en compte l’avancée en âge </w:t>
      </w:r>
    </w:p>
    <w:p w:rsidR="00A41507" w:rsidRDefault="00A41507" w:rsidP="00A41507">
      <w:pPr>
        <w:spacing w:after="120"/>
        <w:ind w:left="708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color w:val="1F497D"/>
        </w:rPr>
        <w:t>► Un Plan exceptionnel d’aide à l’investissement pour</w:t>
      </w:r>
      <w:r>
        <w:rPr>
          <w:rFonts w:ascii="Arial" w:hAnsi="Arial" w:cs="Arial"/>
          <w:b/>
          <w:bCs/>
          <w:color w:val="1F497D"/>
        </w:rPr>
        <w:t xml:space="preserve"> rénover les foyers-logement</w:t>
      </w:r>
    </w:p>
    <w:p w:rsidR="00A41507" w:rsidRDefault="00A41507" w:rsidP="00A41507">
      <w:pPr>
        <w:spacing w:after="120"/>
        <w:ind w:left="708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► </w:t>
      </w:r>
      <w:r>
        <w:rPr>
          <w:rFonts w:ascii="Arial" w:hAnsi="Arial" w:cs="Arial"/>
          <w:b/>
          <w:bCs/>
          <w:color w:val="1F497D"/>
        </w:rPr>
        <w:t>Un acte II de l’APA à domicile :</w:t>
      </w:r>
      <w:r>
        <w:rPr>
          <w:rFonts w:ascii="Arial" w:hAnsi="Arial" w:cs="Arial"/>
          <w:color w:val="1F497D"/>
        </w:rPr>
        <w:t xml:space="preserve"> près de 60% des bénéficiaires de l'APA vivent à leur domicile. </w:t>
      </w:r>
    </w:p>
    <w:p w:rsidR="00A41507" w:rsidRDefault="00A41507" w:rsidP="00A41507">
      <w:pPr>
        <w:pStyle w:val="Paragraphedeliste"/>
        <w:numPr>
          <w:ilvl w:val="0"/>
          <w:numId w:val="1"/>
        </w:numPr>
        <w:spacing w:after="120"/>
        <w:ind w:left="1428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1F497D"/>
        </w:rPr>
        <w:t>Les plafonds d’aide mensuels de l’APA seront revalorisés</w:t>
      </w:r>
      <w:r>
        <w:rPr>
          <w:rFonts w:ascii="Arial" w:hAnsi="Arial" w:cs="Arial"/>
          <w:color w:val="1F497D"/>
        </w:rPr>
        <w:t xml:space="preserve"> de 400 euros en GIR 1, de 250 euros en GIR 2, de 150 euros en GIR 3 et de 100 euros en GIR 4. </w:t>
      </w:r>
    </w:p>
    <w:p w:rsidR="00A41507" w:rsidRDefault="00A41507" w:rsidP="00A41507">
      <w:pPr>
        <w:numPr>
          <w:ilvl w:val="0"/>
          <w:numId w:val="2"/>
        </w:numPr>
        <w:spacing w:after="120"/>
        <w:ind w:left="1428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1F497D"/>
        </w:rPr>
        <w:t>Diminuer le reste à charge</w:t>
      </w:r>
      <w:r>
        <w:rPr>
          <w:rFonts w:ascii="Arial" w:hAnsi="Arial" w:cs="Arial"/>
          <w:color w:val="1F497D"/>
        </w:rPr>
        <w:t>. Aucun bénéficiaire de l’allocation de solidarité (ex minimum vieillesse) n’acquittera plus de ticket modérateur.</w:t>
      </w:r>
    </w:p>
    <w:p w:rsidR="00A41507" w:rsidRDefault="00A41507" w:rsidP="00A41507">
      <w:pPr>
        <w:numPr>
          <w:ilvl w:val="0"/>
          <w:numId w:val="2"/>
        </w:numPr>
        <w:spacing w:after="120"/>
        <w:ind w:left="1428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La </w:t>
      </w:r>
      <w:r>
        <w:rPr>
          <w:rFonts w:ascii="Arial" w:hAnsi="Arial" w:cs="Arial"/>
          <w:b/>
          <w:bCs/>
          <w:color w:val="1F497D"/>
        </w:rPr>
        <w:t>professionnalisation des aides à domicile</w:t>
      </w:r>
      <w:r>
        <w:rPr>
          <w:rFonts w:ascii="Arial" w:hAnsi="Arial" w:cs="Arial"/>
          <w:color w:val="1F497D"/>
        </w:rPr>
        <w:t xml:space="preserve"> et l’amélioration de leurs conditions de travail </w:t>
      </w:r>
    </w:p>
    <w:p w:rsidR="00A41507" w:rsidRDefault="00A41507" w:rsidP="00A41507">
      <w:pPr>
        <w:pStyle w:val="Paragraphedeliste"/>
        <w:numPr>
          <w:ilvl w:val="0"/>
          <w:numId w:val="2"/>
        </w:numPr>
        <w:spacing w:after="120"/>
        <w:ind w:left="1428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La </w:t>
      </w:r>
      <w:r>
        <w:rPr>
          <w:rFonts w:ascii="Arial" w:hAnsi="Arial" w:cs="Arial"/>
          <w:b/>
          <w:bCs/>
          <w:color w:val="1F497D"/>
        </w:rPr>
        <w:t xml:space="preserve">création d’une aide au "répit" </w:t>
      </w:r>
      <w:r>
        <w:rPr>
          <w:rFonts w:ascii="Arial" w:hAnsi="Arial" w:cs="Arial"/>
          <w:color w:val="1F497D"/>
        </w:rPr>
        <w:t xml:space="preserve">permettant aux aidants de s'absenter quelques jours en garantissant le relais auprès de l'aidé </w:t>
      </w:r>
    </w:p>
    <w:p w:rsidR="00A41507" w:rsidRDefault="00A41507" w:rsidP="00A41507">
      <w:pPr>
        <w:ind w:left="708"/>
        <w:rPr>
          <w:rFonts w:ascii="Times New Roman" w:hAnsi="Times New Roman"/>
          <w:color w:val="1F497D"/>
          <w:sz w:val="24"/>
          <w:szCs w:val="24"/>
        </w:rPr>
      </w:pPr>
    </w:p>
    <w:p w:rsidR="00A41507" w:rsidRDefault="00A41507" w:rsidP="00A41507">
      <w:pPr>
        <w:ind w:left="708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Marie-Louise GOURDON</w:t>
      </w:r>
    </w:p>
    <w:p w:rsidR="00A41507" w:rsidRDefault="00A41507" w:rsidP="00A41507">
      <w:pPr>
        <w:ind w:left="708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Présidente du Groupe Socialiste,Radical, Ecologiste et Apparenté</w:t>
      </w:r>
    </w:p>
    <w:p w:rsidR="00A41507" w:rsidRDefault="00A41507" w:rsidP="00A41507">
      <w:pPr>
        <w:ind w:left="708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Conseil Général des Alpes Maritimes</w:t>
      </w:r>
    </w:p>
    <w:p w:rsidR="00A41507" w:rsidRDefault="00B1753F" w:rsidP="00A41507">
      <w:pPr>
        <w:ind w:left="708"/>
        <w:rPr>
          <w:rFonts w:ascii="Arial" w:hAnsi="Arial" w:cs="Arial"/>
          <w:color w:val="1F497D"/>
          <w:sz w:val="20"/>
          <w:szCs w:val="20"/>
        </w:rPr>
      </w:pPr>
      <w:hyperlink r:id="rId5" w:history="1">
        <w:r w:rsidR="00A41507">
          <w:rPr>
            <w:rStyle w:val="Lienhypertexte"/>
            <w:rFonts w:ascii="Arial" w:hAnsi="Arial" w:cs="Arial"/>
            <w:sz w:val="20"/>
            <w:szCs w:val="20"/>
          </w:rPr>
          <w:t>http://groupe-socialiste-alpes-maritimes.blogspirit.com</w:t>
        </w:r>
      </w:hyperlink>
    </w:p>
    <w:p w:rsidR="002F5FE1" w:rsidRDefault="002F5FE1"/>
    <w:sectPr w:rsidR="002F5FE1" w:rsidSect="002F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691"/>
    <w:multiLevelType w:val="hybridMultilevel"/>
    <w:tmpl w:val="09A41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207F"/>
    <w:multiLevelType w:val="multilevel"/>
    <w:tmpl w:val="C76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507"/>
    <w:rsid w:val="002F5FE1"/>
    <w:rsid w:val="005204E1"/>
    <w:rsid w:val="00A41507"/>
    <w:rsid w:val="00B1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0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415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15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upe-socialiste-alpes-maritimes.blogspir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Company>cgam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bussinger</dc:creator>
  <cp:keywords/>
  <dc:description/>
  <cp:lastModifiedBy>bussinger</cp:lastModifiedBy>
  <cp:revision>2</cp:revision>
  <dcterms:created xsi:type="dcterms:W3CDTF">2014-04-23T12:42:00Z</dcterms:created>
  <dcterms:modified xsi:type="dcterms:W3CDTF">2014-04-23T12:42:00Z</dcterms:modified>
</cp:coreProperties>
</file>