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EC5" w:rsidRDefault="00067EC5"/>
    <w:p w:rsidR="007E0BAE" w:rsidRDefault="007E0BAE" w:rsidP="007E0BAE">
      <w:pPr>
        <w:ind w:left="708"/>
        <w:rPr>
          <w:color w:val="1F497D"/>
        </w:rPr>
      </w:pPr>
      <w:r>
        <w:rPr>
          <w:rFonts w:ascii="Times New Roman" w:hAnsi="Times New Roman"/>
          <w:b/>
          <w:bCs/>
          <w:color w:val="1F497D"/>
          <w:sz w:val="24"/>
          <w:szCs w:val="24"/>
        </w:rPr>
        <w:t xml:space="preserve">L'impact positif de l'investissement social sur l'emploi et les budgets publics </w:t>
      </w:r>
      <w:r>
        <w:rPr>
          <w:rFonts w:ascii="Times New Roman" w:hAnsi="Times New Roman"/>
          <w:b/>
          <w:bCs/>
          <w:color w:val="1F497D"/>
          <w:sz w:val="24"/>
          <w:szCs w:val="24"/>
        </w:rPr>
        <w:br/>
      </w:r>
      <w:r>
        <w:rPr>
          <w:rFonts w:ascii="Times New Roman" w:hAnsi="Times New Roman"/>
          <w:color w:val="1F497D"/>
          <w:sz w:val="24"/>
          <w:szCs w:val="24"/>
        </w:rPr>
        <w:t>Le Conseil Économique et Social Européen (CESE) vient de rendre un avis favorable sur le changement de modèle de la Commission Européenne : l’investissement social ne doit plus être exclusivement considéré comme un facteur de coût mais comme un investissement pour l'avenir.</w:t>
      </w:r>
      <w:r>
        <w:rPr>
          <w:rFonts w:ascii="Times New Roman" w:hAnsi="Times New Roman"/>
          <w:color w:val="1F497D"/>
          <w:sz w:val="24"/>
          <w:szCs w:val="24"/>
        </w:rPr>
        <w:br/>
        <w:t xml:space="preserve">Le CESE met en lumière les multiples effets positifs en chaîne qu'exerce l'investissement social, en particulier sur le marché du travail et les finances publiques, les services sociaux et l'accueil des enfants, l'éducation et la lutte contre le chômage, l'emploi, la santé, le vieillissement actif et le logement. </w:t>
      </w:r>
    </w:p>
    <w:p w:rsidR="007E0BAE" w:rsidRDefault="007E0BAE" w:rsidP="007E0BAE">
      <w:pPr>
        <w:ind w:left="708"/>
        <w:rPr>
          <w:color w:val="1F497D"/>
        </w:rPr>
      </w:pPr>
      <w:r>
        <w:rPr>
          <w:rFonts w:ascii="Times New Roman" w:hAnsi="Times New Roman"/>
          <w:color w:val="1F497D"/>
          <w:sz w:val="24"/>
          <w:szCs w:val="24"/>
        </w:rPr>
        <w:t>Il démontre que cet investissement n’est pas seulement source de progrès social, mais est rentable sur le plan économique et budgétaire. Surtout, il démontre que la "non-action" dans ce domaine a un prix, et que l'absence d'investissement social induit des coûts plus importants.</w:t>
      </w:r>
    </w:p>
    <w:p w:rsidR="007E0BAE" w:rsidRDefault="007E0BAE" w:rsidP="007E0BAE">
      <w:pPr>
        <w:ind w:left="708"/>
        <w:rPr>
          <w:rFonts w:ascii="Times New Roman" w:hAnsi="Times New Roman"/>
          <w:color w:val="1F497D"/>
        </w:rPr>
      </w:pPr>
      <w:r>
        <w:rPr>
          <w:rFonts w:ascii="Times New Roman" w:hAnsi="Times New Roman"/>
          <w:color w:val="1F497D"/>
          <w:sz w:val="24"/>
          <w:szCs w:val="24"/>
        </w:rPr>
        <w:t>Nous souhaiterions que le département s’inspire de cet avis.</w:t>
      </w:r>
    </w:p>
    <w:p w:rsidR="007E0BAE" w:rsidRDefault="007E0BAE" w:rsidP="007E0BAE">
      <w:pPr>
        <w:ind w:left="708"/>
        <w:rPr>
          <w:rFonts w:ascii="Times New Roman" w:hAnsi="Times New Roman"/>
          <w:color w:val="1F497D"/>
          <w:sz w:val="24"/>
          <w:szCs w:val="24"/>
        </w:rPr>
      </w:pPr>
    </w:p>
    <w:p w:rsidR="007E0BAE" w:rsidRDefault="007E0BAE" w:rsidP="007E0BAE">
      <w:pPr>
        <w:ind w:left="708"/>
        <w:rPr>
          <w:rFonts w:ascii="Times New Roman" w:hAnsi="Times New Roman"/>
          <w:color w:val="1F497D"/>
          <w:sz w:val="24"/>
          <w:szCs w:val="24"/>
        </w:rPr>
      </w:pPr>
      <w:r>
        <w:rPr>
          <w:rFonts w:ascii="Times New Roman" w:hAnsi="Times New Roman"/>
          <w:color w:val="1F497D"/>
          <w:sz w:val="24"/>
          <w:szCs w:val="24"/>
        </w:rPr>
        <w:t>Marie-Louise Gourdon</w:t>
      </w:r>
    </w:p>
    <w:p w:rsidR="007E0BAE" w:rsidRDefault="007E0BAE" w:rsidP="007E0BAE">
      <w:pPr>
        <w:ind w:left="708"/>
        <w:rPr>
          <w:rFonts w:ascii="Times New Roman" w:hAnsi="Times New Roman"/>
          <w:color w:val="1F497D"/>
          <w:sz w:val="24"/>
          <w:szCs w:val="24"/>
        </w:rPr>
      </w:pPr>
    </w:p>
    <w:p w:rsidR="007E0BAE" w:rsidRDefault="007E0BAE" w:rsidP="007E0BAE">
      <w:pPr>
        <w:ind w:left="708"/>
        <w:rPr>
          <w:rFonts w:ascii="Arial" w:hAnsi="Arial" w:cs="Arial"/>
          <w:color w:val="1F497D"/>
          <w:sz w:val="20"/>
          <w:szCs w:val="20"/>
        </w:rPr>
      </w:pPr>
      <w:r>
        <w:rPr>
          <w:rFonts w:ascii="Arial" w:hAnsi="Arial" w:cs="Arial"/>
          <w:color w:val="1F497D"/>
          <w:sz w:val="20"/>
          <w:szCs w:val="20"/>
        </w:rPr>
        <w:t>Présidente du Groupe Socialiste, Radical et Écologiste et Apparenté</w:t>
      </w:r>
    </w:p>
    <w:p w:rsidR="007E0BAE" w:rsidRDefault="007E0BAE" w:rsidP="007E0BAE">
      <w:pPr>
        <w:ind w:left="708"/>
        <w:rPr>
          <w:color w:val="1F497D"/>
        </w:rPr>
      </w:pPr>
      <w:r>
        <w:rPr>
          <w:rFonts w:ascii="Arial" w:hAnsi="Arial" w:cs="Arial"/>
          <w:color w:val="1F497D"/>
          <w:sz w:val="20"/>
          <w:szCs w:val="20"/>
        </w:rPr>
        <w:t>Conseil Général des Alpes Maritimes</w:t>
      </w:r>
    </w:p>
    <w:p w:rsidR="007E0BAE" w:rsidRDefault="00741C4F" w:rsidP="007E0BAE">
      <w:pPr>
        <w:ind w:left="708"/>
        <w:rPr>
          <w:color w:val="1F497D"/>
        </w:rPr>
      </w:pPr>
      <w:hyperlink r:id="rId4" w:history="1">
        <w:r w:rsidR="007E0BAE">
          <w:rPr>
            <w:rStyle w:val="Lienhypertexte"/>
            <w:color w:val="1F497D"/>
          </w:rPr>
          <w:t>http://groupe-socialiste-alpes-maritimes.blogspirit.com</w:t>
        </w:r>
      </w:hyperlink>
    </w:p>
    <w:p w:rsidR="007E0BAE" w:rsidRDefault="007E0BAE" w:rsidP="007E0BAE">
      <w:pPr>
        <w:ind w:left="708"/>
        <w:rPr>
          <w:color w:val="1F497D"/>
        </w:rPr>
      </w:pPr>
    </w:p>
    <w:p w:rsidR="007E0BAE" w:rsidRDefault="007E0BAE"/>
    <w:sectPr w:rsidR="007E0BAE" w:rsidSect="00067E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0BAE"/>
    <w:rsid w:val="00067EC5"/>
    <w:rsid w:val="00741C4F"/>
    <w:rsid w:val="007E0BAE"/>
    <w:rsid w:val="00DF48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AE"/>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E0BAE"/>
    <w:rPr>
      <w:color w:val="0000FF"/>
      <w:u w:val="single"/>
    </w:rPr>
  </w:style>
</w:styles>
</file>

<file path=word/webSettings.xml><?xml version="1.0" encoding="utf-8"?>
<w:webSettings xmlns:r="http://schemas.openxmlformats.org/officeDocument/2006/relationships" xmlns:w="http://schemas.openxmlformats.org/wordprocessingml/2006/main">
  <w:divs>
    <w:div w:id="16114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roupe-socialiste-alpes-maritimes.blogspiri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1074</Characters>
  <Application>Microsoft Office Word</Application>
  <DocSecurity>0</DocSecurity>
  <Lines>8</Lines>
  <Paragraphs>2</Paragraphs>
  <ScaleCrop>false</ScaleCrop>
  <Company>cgam</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bussinger</dc:creator>
  <cp:keywords/>
  <dc:description/>
  <cp:lastModifiedBy>bussinger</cp:lastModifiedBy>
  <cp:revision>2</cp:revision>
  <dcterms:created xsi:type="dcterms:W3CDTF">2014-04-23T12:43:00Z</dcterms:created>
  <dcterms:modified xsi:type="dcterms:W3CDTF">2014-04-23T12:43:00Z</dcterms:modified>
</cp:coreProperties>
</file>